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6470" w:rsidRPr="001B6470" w:rsidRDefault="001B6470" w:rsidP="001B6470">
      <w:pPr>
        <w:shd w:val="clear" w:color="auto" w:fill="FFFFFF"/>
        <w:tabs>
          <w:tab w:val="left" w:pos="709"/>
          <w:tab w:val="left" w:pos="4678"/>
        </w:tabs>
        <w:spacing w:before="0" w:line="360" w:lineRule="auto"/>
        <w:ind w:left="4956"/>
        <w:jc w:val="left"/>
        <w:rPr>
          <w:rFonts w:eastAsia="Times New Roman" w:cs="Times New Roman"/>
          <w:b/>
          <w:szCs w:val="24"/>
          <w:lang w:val="bg-BG" w:eastAsia="bg-BG"/>
        </w:rPr>
      </w:pPr>
      <w:r w:rsidRPr="001B6470">
        <w:rPr>
          <w:rFonts w:eastAsia="Times New Roman" w:cs="Times New Roman"/>
          <w:b/>
          <w:sz w:val="22"/>
          <w:szCs w:val="24"/>
          <w:lang w:val="bg-BG" w:eastAsia="bg-BG"/>
        </w:rPr>
        <w:t xml:space="preserve">ДО </w:t>
      </w:r>
    </w:p>
    <w:p w:rsidR="001B6470" w:rsidRPr="001B6470" w:rsidRDefault="001B6470" w:rsidP="001B6470">
      <w:pPr>
        <w:shd w:val="clear" w:color="auto" w:fill="FFFFFF"/>
        <w:tabs>
          <w:tab w:val="left" w:pos="709"/>
          <w:tab w:val="left" w:pos="4678"/>
        </w:tabs>
        <w:spacing w:before="0" w:line="360" w:lineRule="auto"/>
        <w:ind w:left="4956"/>
        <w:jc w:val="left"/>
        <w:rPr>
          <w:rFonts w:eastAsia="Times New Roman" w:cs="Times New Roman"/>
          <w:b/>
          <w:sz w:val="22"/>
          <w:szCs w:val="24"/>
          <w:lang w:val="bg-BG" w:eastAsia="bg-BG"/>
        </w:rPr>
      </w:pPr>
      <w:r w:rsidRPr="001B6470">
        <w:rPr>
          <w:rFonts w:eastAsia="Times New Roman" w:cs="Times New Roman"/>
          <w:b/>
          <w:sz w:val="22"/>
          <w:szCs w:val="24"/>
          <w:lang w:val="bg-BG" w:eastAsia="bg-BG"/>
        </w:rPr>
        <w:t xml:space="preserve">БЪЛГАРСКАТА НАРОДНА БАНКА </w:t>
      </w:r>
    </w:p>
    <w:p w:rsidR="001B6470" w:rsidRPr="001B6470" w:rsidRDefault="001B6470" w:rsidP="001B6470">
      <w:pPr>
        <w:shd w:val="clear" w:color="auto" w:fill="FFFFFF"/>
        <w:tabs>
          <w:tab w:val="left" w:pos="709"/>
          <w:tab w:val="left" w:pos="4678"/>
        </w:tabs>
        <w:spacing w:before="0" w:line="360" w:lineRule="auto"/>
        <w:ind w:left="4956"/>
        <w:jc w:val="left"/>
        <w:rPr>
          <w:rFonts w:eastAsia="Times New Roman" w:cs="Times New Roman"/>
          <w:b/>
          <w:sz w:val="22"/>
          <w:szCs w:val="24"/>
          <w:lang w:val="bg-BG" w:eastAsia="bg-BG"/>
        </w:rPr>
      </w:pPr>
      <w:r w:rsidRPr="001B6470">
        <w:rPr>
          <w:rFonts w:eastAsia="Times New Roman" w:cs="Times New Roman"/>
          <w:b/>
          <w:sz w:val="22"/>
          <w:szCs w:val="24"/>
          <w:lang w:val="bg-BG" w:eastAsia="bg-BG"/>
        </w:rPr>
        <w:t xml:space="preserve">ПЛ. „КНЯЗ АЛЕКСАНДЪР </w:t>
      </w:r>
      <w:r w:rsidRPr="001B6470">
        <w:rPr>
          <w:rFonts w:eastAsia="Times New Roman" w:cs="Times New Roman"/>
          <w:b/>
          <w:sz w:val="22"/>
          <w:szCs w:val="24"/>
          <w:lang w:eastAsia="bg-BG"/>
        </w:rPr>
        <w:t>I</w:t>
      </w:r>
      <w:r w:rsidRPr="001B6470">
        <w:rPr>
          <w:rFonts w:eastAsia="Times New Roman" w:cs="Times New Roman"/>
          <w:b/>
          <w:sz w:val="22"/>
          <w:szCs w:val="24"/>
          <w:lang w:val="bg-BG" w:eastAsia="bg-BG"/>
        </w:rPr>
        <w:t>“ № 1</w:t>
      </w:r>
    </w:p>
    <w:p w:rsidR="001B6470" w:rsidRPr="001B6470" w:rsidRDefault="001B6470" w:rsidP="001B6470">
      <w:pPr>
        <w:shd w:val="clear" w:color="auto" w:fill="FFFFFF"/>
        <w:tabs>
          <w:tab w:val="left" w:pos="709"/>
          <w:tab w:val="left" w:pos="4678"/>
        </w:tabs>
        <w:spacing w:before="0" w:line="360" w:lineRule="auto"/>
        <w:ind w:left="4956"/>
        <w:jc w:val="left"/>
        <w:rPr>
          <w:rFonts w:eastAsia="Times New Roman" w:cs="Times New Roman"/>
          <w:b/>
          <w:sz w:val="22"/>
          <w:szCs w:val="24"/>
          <w:lang w:val="bg-BG" w:eastAsia="bg-BG"/>
        </w:rPr>
      </w:pPr>
      <w:r w:rsidRPr="001B6470">
        <w:rPr>
          <w:rFonts w:eastAsia="Times New Roman" w:cs="Times New Roman"/>
          <w:b/>
          <w:sz w:val="22"/>
          <w:szCs w:val="24"/>
          <w:lang w:val="bg-BG" w:eastAsia="bg-BG"/>
        </w:rPr>
        <w:t>1000 СОФИЯ</w:t>
      </w:r>
    </w:p>
    <w:p w:rsidR="001B6470" w:rsidRPr="001B6470" w:rsidRDefault="001B6470" w:rsidP="001B6470">
      <w:pPr>
        <w:shd w:val="clear" w:color="auto" w:fill="FFFFFF"/>
        <w:tabs>
          <w:tab w:val="left" w:pos="709"/>
          <w:tab w:val="left" w:pos="4820"/>
        </w:tabs>
        <w:spacing w:before="0" w:line="360" w:lineRule="auto"/>
        <w:jc w:val="left"/>
        <w:rPr>
          <w:rFonts w:eastAsia="Times New Roman" w:cs="Times New Roman"/>
          <w:b/>
          <w:sz w:val="22"/>
          <w:szCs w:val="24"/>
          <w:lang w:val="bg-BG" w:eastAsia="bg-BG"/>
        </w:rPr>
      </w:pPr>
      <w:r w:rsidRPr="001B6470">
        <w:rPr>
          <w:rFonts w:eastAsia="Times New Roman" w:cs="Times New Roman"/>
          <w:b/>
          <w:sz w:val="22"/>
          <w:szCs w:val="24"/>
          <w:lang w:val="bg-BG" w:eastAsia="bg-BG"/>
        </w:rPr>
        <w:tab/>
      </w:r>
      <w:r w:rsidRPr="001B6470">
        <w:rPr>
          <w:rFonts w:eastAsia="Times New Roman" w:cs="Times New Roman"/>
          <w:b/>
          <w:sz w:val="22"/>
          <w:szCs w:val="24"/>
          <w:lang w:val="bg-BG" w:eastAsia="bg-BG"/>
        </w:rPr>
        <w:tab/>
      </w:r>
    </w:p>
    <w:p w:rsidR="001B6470" w:rsidRPr="001B6470" w:rsidRDefault="001B6470" w:rsidP="001B6470">
      <w:pPr>
        <w:shd w:val="clear" w:color="auto" w:fill="FFFFFF"/>
        <w:tabs>
          <w:tab w:val="left" w:pos="709"/>
        </w:tabs>
        <w:spacing w:before="0" w:line="360" w:lineRule="auto"/>
        <w:jc w:val="center"/>
        <w:outlineLvl w:val="0"/>
        <w:rPr>
          <w:rFonts w:eastAsia="Calibri" w:cs="Times New Roman"/>
          <w:b/>
          <w:bCs/>
          <w:spacing w:val="60"/>
          <w:szCs w:val="24"/>
          <w:lang w:val="bg-BG" w:eastAsia="bg-BG"/>
        </w:rPr>
      </w:pPr>
    </w:p>
    <w:p w:rsidR="001B6470" w:rsidRPr="001B6470" w:rsidRDefault="001B6470" w:rsidP="001B6470">
      <w:pPr>
        <w:tabs>
          <w:tab w:val="left" w:pos="9180"/>
        </w:tabs>
        <w:snapToGrid w:val="0"/>
        <w:spacing w:before="0" w:line="360" w:lineRule="auto"/>
        <w:jc w:val="center"/>
        <w:rPr>
          <w:rFonts w:eastAsia="Calibri" w:cs="Times New Roman"/>
          <w:b/>
          <w:bCs/>
          <w:spacing w:val="60"/>
          <w:sz w:val="28"/>
          <w:szCs w:val="28"/>
          <w:lang w:val="bg-BG" w:eastAsia="bg-BG"/>
        </w:rPr>
      </w:pPr>
      <w:r w:rsidRPr="001B6470">
        <w:rPr>
          <w:rFonts w:eastAsia="Calibri" w:cs="Times New Roman"/>
          <w:b/>
          <w:bCs/>
          <w:spacing w:val="60"/>
          <w:sz w:val="28"/>
          <w:szCs w:val="28"/>
          <w:lang w:val="bg-BG" w:eastAsia="bg-BG"/>
        </w:rPr>
        <w:t xml:space="preserve">ИНДИКАТИВНО ЦЕНОВО ПРЕДЛОЖЕНИЕ </w:t>
      </w:r>
    </w:p>
    <w:p w:rsidR="001B6470" w:rsidRPr="001B6470" w:rsidRDefault="001B6470" w:rsidP="001B6470">
      <w:pPr>
        <w:tabs>
          <w:tab w:val="left" w:pos="9180"/>
        </w:tabs>
        <w:snapToGrid w:val="0"/>
        <w:spacing w:before="0" w:line="360" w:lineRule="auto"/>
        <w:jc w:val="center"/>
        <w:rPr>
          <w:rFonts w:eastAsia="Calibri" w:cs="Times New Roman"/>
          <w:bCs/>
          <w:spacing w:val="60"/>
          <w:sz w:val="28"/>
          <w:szCs w:val="28"/>
          <w:lang w:val="bg-BG" w:eastAsia="bg-BG"/>
        </w:rPr>
      </w:pPr>
      <w:r w:rsidRPr="001B6470">
        <w:rPr>
          <w:rFonts w:eastAsia="Calibri" w:cs="Times New Roman"/>
          <w:bCs/>
          <w:spacing w:val="60"/>
          <w:sz w:val="28"/>
          <w:szCs w:val="28"/>
          <w:lang w:val="bg-BG" w:eastAsia="bg-BG"/>
        </w:rPr>
        <w:t xml:space="preserve">ПО ОБОСОБЕНА ПОЗИЦИЯ № </w:t>
      </w:r>
      <w:r>
        <w:rPr>
          <w:rFonts w:eastAsia="Calibri" w:cs="Times New Roman"/>
          <w:bCs/>
          <w:spacing w:val="60"/>
          <w:sz w:val="28"/>
          <w:szCs w:val="28"/>
          <w:lang w:val="bg-BG" w:eastAsia="bg-BG"/>
        </w:rPr>
        <w:t>1</w:t>
      </w:r>
    </w:p>
    <w:p w:rsidR="001B6470" w:rsidRPr="001B6470" w:rsidRDefault="001B6470" w:rsidP="001B6470">
      <w:pPr>
        <w:tabs>
          <w:tab w:val="left" w:pos="426"/>
          <w:tab w:val="left" w:pos="900"/>
        </w:tabs>
        <w:spacing w:before="0" w:line="240" w:lineRule="auto"/>
        <w:jc w:val="center"/>
        <w:rPr>
          <w:rFonts w:eastAsia="Calibri" w:cs="Times New Roman"/>
          <w:color w:val="000000"/>
          <w:szCs w:val="24"/>
          <w:lang w:val="bg-BG"/>
        </w:rPr>
      </w:pPr>
      <w:r w:rsidRPr="001B6470">
        <w:rPr>
          <w:rFonts w:eastAsia="Calibri" w:cs="Times New Roman"/>
          <w:color w:val="000000"/>
          <w:szCs w:val="24"/>
          <w:lang w:val="bg-BG"/>
        </w:rPr>
        <w:t xml:space="preserve">за участие в пазарна консултация по чл. 44 от Закона за обществените поръчки във връзка с определяне на прогнозна стойност по обществена поръчка с предмет: </w:t>
      </w:r>
    </w:p>
    <w:p w:rsidR="001B6470" w:rsidRDefault="001B6470" w:rsidP="001B6470">
      <w:pPr>
        <w:tabs>
          <w:tab w:val="left" w:pos="426"/>
          <w:tab w:val="left" w:pos="900"/>
        </w:tabs>
        <w:spacing w:before="0" w:line="240" w:lineRule="auto"/>
        <w:jc w:val="center"/>
        <w:rPr>
          <w:rFonts w:eastAsia="Times New Roman" w:cs="Times New Roman"/>
          <w:szCs w:val="24"/>
          <w:lang w:eastAsia="bg-BG"/>
        </w:rPr>
      </w:pPr>
      <w:r w:rsidRPr="001B6470">
        <w:rPr>
          <w:rFonts w:eastAsia="Times New Roman" w:cs="Times New Roman"/>
          <w:szCs w:val="24"/>
          <w:lang w:val="bg-BG" w:eastAsia="bg-BG"/>
        </w:rPr>
        <w:t>„</w:t>
      </w:r>
      <w:proofErr w:type="spellStart"/>
      <w:r w:rsidRPr="00E07AEE">
        <w:rPr>
          <w:rFonts w:eastAsia="Times New Roman" w:cs="Times New Roman"/>
          <w:szCs w:val="24"/>
          <w:lang w:eastAsia="bg-BG"/>
        </w:rPr>
        <w:t>Софтуерна</w:t>
      </w:r>
      <w:proofErr w:type="spellEnd"/>
      <w:r w:rsidRPr="00E07AEE">
        <w:rPr>
          <w:rFonts w:eastAsia="Times New Roman" w:cs="Times New Roman"/>
          <w:szCs w:val="24"/>
          <w:lang w:eastAsia="bg-BG"/>
        </w:rPr>
        <w:t xml:space="preserve"> </w:t>
      </w:r>
      <w:proofErr w:type="spellStart"/>
      <w:r w:rsidRPr="00E07AEE">
        <w:rPr>
          <w:rFonts w:eastAsia="Times New Roman" w:cs="Times New Roman"/>
          <w:szCs w:val="24"/>
          <w:lang w:eastAsia="bg-BG"/>
        </w:rPr>
        <w:t>актуализация</w:t>
      </w:r>
      <w:proofErr w:type="spellEnd"/>
      <w:r w:rsidRPr="00E07AEE">
        <w:rPr>
          <w:rFonts w:eastAsia="Times New Roman" w:cs="Times New Roman"/>
          <w:szCs w:val="24"/>
          <w:lang w:eastAsia="bg-BG"/>
        </w:rPr>
        <w:t xml:space="preserve"> на </w:t>
      </w:r>
      <w:proofErr w:type="spellStart"/>
      <w:r w:rsidRPr="001B6470">
        <w:rPr>
          <w:rFonts w:eastAsia="Times New Roman" w:cs="Times New Roman"/>
          <w:szCs w:val="24"/>
          <w:lang w:eastAsia="bg-BG"/>
        </w:rPr>
        <w:t>банкн</w:t>
      </w:r>
      <w:r>
        <w:rPr>
          <w:rFonts w:eastAsia="Times New Roman" w:cs="Times New Roman"/>
          <w:szCs w:val="24"/>
          <w:lang w:eastAsia="bg-BG"/>
        </w:rPr>
        <w:t>отообработващи</w:t>
      </w:r>
      <w:proofErr w:type="spellEnd"/>
      <w:r>
        <w:rPr>
          <w:rFonts w:eastAsia="Times New Roman" w:cs="Times New Roman"/>
          <w:szCs w:val="24"/>
          <w:lang w:eastAsia="bg-BG"/>
        </w:rPr>
        <w:t xml:space="preserve"> </w:t>
      </w:r>
      <w:proofErr w:type="spellStart"/>
      <w:r>
        <w:rPr>
          <w:rFonts w:eastAsia="Times New Roman" w:cs="Times New Roman"/>
          <w:szCs w:val="24"/>
          <w:lang w:eastAsia="bg-BG"/>
        </w:rPr>
        <w:t>системи</w:t>
      </w:r>
      <w:proofErr w:type="spellEnd"/>
      <w:r>
        <w:rPr>
          <w:rFonts w:eastAsia="Times New Roman" w:cs="Times New Roman"/>
          <w:szCs w:val="24"/>
          <w:lang w:eastAsia="bg-BG"/>
        </w:rPr>
        <w:t xml:space="preserve"> BPS</w:t>
      </w:r>
      <w:r>
        <w:rPr>
          <w:rFonts w:eastAsia="Times New Roman" w:cs="Times New Roman"/>
          <w:szCs w:val="24"/>
          <w:lang w:eastAsia="bg-BG"/>
        </w:rPr>
        <w:t xml:space="preserve"> </w:t>
      </w:r>
    </w:p>
    <w:p w:rsidR="001B6470" w:rsidRPr="001B6470" w:rsidRDefault="001B6470" w:rsidP="001B6470">
      <w:pPr>
        <w:tabs>
          <w:tab w:val="left" w:pos="426"/>
          <w:tab w:val="left" w:pos="900"/>
        </w:tabs>
        <w:spacing w:before="0" w:line="240" w:lineRule="auto"/>
        <w:jc w:val="center"/>
        <w:rPr>
          <w:rFonts w:eastAsia="Times New Roman" w:cs="Times New Roman"/>
          <w:b/>
          <w:color w:val="000000"/>
          <w:spacing w:val="-2"/>
          <w:szCs w:val="20"/>
          <w:lang w:val="ru-RU"/>
        </w:rPr>
      </w:pPr>
      <w:proofErr w:type="spellStart"/>
      <w:proofErr w:type="gramStart"/>
      <w:r w:rsidRPr="001A617E">
        <w:rPr>
          <w:rFonts w:eastAsia="Times New Roman" w:cs="Times New Roman"/>
          <w:szCs w:val="24"/>
          <w:lang w:eastAsia="bg-BG"/>
        </w:rPr>
        <w:t>по</w:t>
      </w:r>
      <w:proofErr w:type="spellEnd"/>
      <w:proofErr w:type="gramEnd"/>
      <w:r w:rsidRPr="001A617E">
        <w:rPr>
          <w:rFonts w:eastAsia="Times New Roman" w:cs="Times New Roman"/>
          <w:szCs w:val="24"/>
          <w:lang w:eastAsia="bg-BG"/>
        </w:rPr>
        <w:t xml:space="preserve"> </w:t>
      </w:r>
      <w:proofErr w:type="spellStart"/>
      <w:r w:rsidRPr="001A617E">
        <w:rPr>
          <w:rFonts w:eastAsia="Times New Roman" w:cs="Times New Roman"/>
          <w:szCs w:val="24"/>
          <w:lang w:eastAsia="bg-BG"/>
        </w:rPr>
        <w:t>две</w:t>
      </w:r>
      <w:proofErr w:type="spellEnd"/>
      <w:r w:rsidRPr="001A617E">
        <w:rPr>
          <w:rFonts w:eastAsia="Times New Roman" w:cs="Times New Roman"/>
          <w:szCs w:val="24"/>
          <w:lang w:eastAsia="bg-BG"/>
        </w:rPr>
        <w:t xml:space="preserve"> </w:t>
      </w:r>
      <w:proofErr w:type="spellStart"/>
      <w:r w:rsidRPr="001A617E">
        <w:rPr>
          <w:rFonts w:eastAsia="Times New Roman" w:cs="Times New Roman"/>
          <w:szCs w:val="24"/>
          <w:lang w:eastAsia="bg-BG"/>
        </w:rPr>
        <w:t>обособени</w:t>
      </w:r>
      <w:proofErr w:type="spellEnd"/>
      <w:r w:rsidRPr="001A617E">
        <w:rPr>
          <w:rFonts w:eastAsia="Times New Roman" w:cs="Times New Roman"/>
          <w:szCs w:val="24"/>
          <w:lang w:eastAsia="bg-BG"/>
        </w:rPr>
        <w:t xml:space="preserve"> </w:t>
      </w:r>
      <w:proofErr w:type="spellStart"/>
      <w:r w:rsidRPr="001A617E">
        <w:rPr>
          <w:rFonts w:eastAsia="Times New Roman" w:cs="Times New Roman"/>
          <w:szCs w:val="24"/>
          <w:lang w:eastAsia="bg-BG"/>
        </w:rPr>
        <w:t>позиции</w:t>
      </w:r>
      <w:proofErr w:type="spellEnd"/>
      <w:r w:rsidRPr="001B6470">
        <w:rPr>
          <w:rFonts w:eastAsia="Times New Roman" w:cs="Times New Roman"/>
          <w:szCs w:val="24"/>
          <w:lang w:val="bg-BG" w:eastAsia="bg-BG"/>
        </w:rPr>
        <w:t>“</w:t>
      </w:r>
      <w:r w:rsidRPr="001B6470">
        <w:rPr>
          <w:rFonts w:eastAsia="Times New Roman" w:cs="Times New Roman"/>
          <w:b/>
          <w:szCs w:val="24"/>
          <w:lang w:val="bg-BG"/>
        </w:rPr>
        <w:t xml:space="preserve"> </w:t>
      </w:r>
      <w:r w:rsidRPr="001B6470">
        <w:rPr>
          <w:rFonts w:eastAsia="Times New Roman" w:cs="Times New Roman"/>
          <w:b/>
          <w:szCs w:val="24"/>
        </w:rPr>
        <w:t xml:space="preserve"> </w:t>
      </w:r>
    </w:p>
    <w:p w:rsidR="001B6470" w:rsidRPr="001B6470" w:rsidRDefault="001B6470" w:rsidP="001B6470">
      <w:pPr>
        <w:shd w:val="clear" w:color="auto" w:fill="FFFFFF"/>
        <w:spacing w:before="192"/>
        <w:ind w:firstLine="720"/>
        <w:rPr>
          <w:rFonts w:eastAsia="Times New Roman" w:cs="Times New Roman"/>
          <w:b/>
          <w:color w:val="000000"/>
          <w:spacing w:val="-10"/>
          <w:szCs w:val="20"/>
          <w:lang w:val="bg-BG"/>
        </w:rPr>
      </w:pPr>
    </w:p>
    <w:p w:rsidR="001B6470" w:rsidRPr="001B6470" w:rsidRDefault="001B6470" w:rsidP="001B6470">
      <w:pPr>
        <w:tabs>
          <w:tab w:val="left" w:pos="9180"/>
        </w:tabs>
        <w:snapToGrid w:val="0"/>
        <w:spacing w:before="0" w:line="360" w:lineRule="auto"/>
        <w:jc w:val="center"/>
        <w:rPr>
          <w:rFonts w:eastAsia="Times New Roman" w:cs="Times New Roman"/>
          <w:szCs w:val="24"/>
          <w:lang w:val="bg-BG" w:eastAsia="bg-BG"/>
        </w:rPr>
      </w:pPr>
      <w:r w:rsidRPr="001B6470">
        <w:rPr>
          <w:rFonts w:eastAsia="Times New Roman" w:cs="Times New Roman"/>
          <w:szCs w:val="24"/>
          <w:lang w:val="bg-BG" w:eastAsia="bg-BG"/>
        </w:rPr>
        <w:t>От ……………………………………………………………...………………………………</w:t>
      </w:r>
    </w:p>
    <w:p w:rsidR="001B6470" w:rsidRPr="001B6470" w:rsidRDefault="001B6470" w:rsidP="001B6470">
      <w:pPr>
        <w:tabs>
          <w:tab w:val="left" w:pos="709"/>
          <w:tab w:val="left" w:pos="993"/>
          <w:tab w:val="left" w:pos="2977"/>
        </w:tabs>
        <w:spacing w:before="0" w:line="360" w:lineRule="auto"/>
        <w:jc w:val="left"/>
        <w:rPr>
          <w:rFonts w:eastAsia="Times New Roman" w:cs="Times New Roman"/>
          <w:szCs w:val="24"/>
          <w:vertAlign w:val="superscript"/>
          <w:lang w:val="bg-BG" w:eastAsia="bg-BG"/>
        </w:rPr>
      </w:pPr>
      <w:r w:rsidRPr="001B6470">
        <w:rPr>
          <w:rFonts w:eastAsia="Times New Roman" w:cs="Times New Roman"/>
          <w:szCs w:val="24"/>
          <w:vertAlign w:val="superscript"/>
          <w:lang w:val="bg-BG" w:eastAsia="bg-BG"/>
        </w:rPr>
        <w:tab/>
      </w:r>
      <w:r w:rsidRPr="001B6470">
        <w:rPr>
          <w:rFonts w:eastAsia="Times New Roman" w:cs="Times New Roman"/>
          <w:szCs w:val="24"/>
          <w:vertAlign w:val="superscript"/>
          <w:lang w:val="bg-BG" w:eastAsia="bg-BG"/>
        </w:rPr>
        <w:tab/>
      </w:r>
      <w:r w:rsidRPr="001B6470">
        <w:rPr>
          <w:rFonts w:eastAsia="Times New Roman" w:cs="Times New Roman"/>
          <w:szCs w:val="24"/>
          <w:vertAlign w:val="superscript"/>
          <w:lang w:val="bg-BG" w:eastAsia="bg-BG"/>
        </w:rPr>
        <w:tab/>
        <w:t>/ наименование на участника/</w:t>
      </w:r>
    </w:p>
    <w:p w:rsidR="001B6470" w:rsidRPr="001B6470" w:rsidRDefault="001B6470" w:rsidP="001B6470">
      <w:pPr>
        <w:tabs>
          <w:tab w:val="left" w:pos="709"/>
          <w:tab w:val="left" w:pos="993"/>
        </w:tabs>
        <w:spacing w:before="0" w:line="360" w:lineRule="auto"/>
        <w:jc w:val="left"/>
        <w:rPr>
          <w:rFonts w:eastAsia="Times New Roman" w:cs="Times New Roman"/>
          <w:szCs w:val="24"/>
          <w:lang w:eastAsia="bg-BG"/>
        </w:rPr>
      </w:pPr>
      <w:r w:rsidRPr="001B6470">
        <w:rPr>
          <w:rFonts w:eastAsia="Times New Roman" w:cs="Times New Roman"/>
          <w:szCs w:val="24"/>
          <w:lang w:val="bg-BG" w:eastAsia="bg-BG"/>
        </w:rPr>
        <w:t>………………...…………………………...</w:t>
      </w:r>
    </w:p>
    <w:p w:rsidR="001B6470" w:rsidRPr="001B6470" w:rsidRDefault="001B6470" w:rsidP="001B6470">
      <w:pPr>
        <w:tabs>
          <w:tab w:val="left" w:pos="709"/>
          <w:tab w:val="left" w:pos="993"/>
        </w:tabs>
        <w:spacing w:before="0" w:line="360" w:lineRule="auto"/>
        <w:jc w:val="left"/>
        <w:rPr>
          <w:rFonts w:eastAsia="Times New Roman" w:cs="Times New Roman"/>
          <w:szCs w:val="24"/>
          <w:vertAlign w:val="superscript"/>
          <w:lang w:val="bg-BG" w:eastAsia="bg-BG"/>
        </w:rPr>
      </w:pPr>
      <w:r w:rsidRPr="001B6470">
        <w:rPr>
          <w:rFonts w:eastAsia="Times New Roman" w:cs="Times New Roman"/>
          <w:szCs w:val="24"/>
          <w:lang w:val="bg-BG" w:eastAsia="bg-BG"/>
        </w:rPr>
        <w:tab/>
      </w:r>
      <w:r w:rsidRPr="001B6470">
        <w:rPr>
          <w:rFonts w:eastAsia="Times New Roman" w:cs="Times New Roman"/>
          <w:szCs w:val="24"/>
          <w:lang w:val="bg-BG" w:eastAsia="bg-BG"/>
        </w:rPr>
        <w:tab/>
      </w:r>
      <w:r w:rsidRPr="001B6470">
        <w:rPr>
          <w:rFonts w:eastAsia="Times New Roman" w:cs="Times New Roman"/>
          <w:szCs w:val="24"/>
          <w:vertAlign w:val="superscript"/>
          <w:lang w:val="bg-BG" w:eastAsia="bg-BG"/>
        </w:rPr>
        <w:t>/БУЛСТАТ или ЕИК/</w:t>
      </w:r>
    </w:p>
    <w:p w:rsidR="001B6470" w:rsidRPr="001B6470" w:rsidRDefault="001B6470" w:rsidP="001B6470">
      <w:pPr>
        <w:tabs>
          <w:tab w:val="left" w:pos="709"/>
          <w:tab w:val="left" w:pos="993"/>
        </w:tabs>
        <w:spacing w:before="0" w:line="360" w:lineRule="auto"/>
        <w:jc w:val="left"/>
        <w:rPr>
          <w:rFonts w:eastAsia="Times New Roman" w:cs="Times New Roman"/>
          <w:szCs w:val="24"/>
          <w:lang w:val="bg-BG" w:eastAsia="bg-BG"/>
        </w:rPr>
      </w:pPr>
      <w:r w:rsidRPr="001B6470">
        <w:rPr>
          <w:rFonts w:eastAsia="Times New Roman" w:cs="Times New Roman"/>
          <w:szCs w:val="24"/>
          <w:lang w:val="bg-BG" w:eastAsia="bg-BG"/>
        </w:rPr>
        <w:t>………………………………………………………………………………………………..…</w:t>
      </w:r>
    </w:p>
    <w:p w:rsidR="001B6470" w:rsidRPr="001B6470" w:rsidRDefault="001B6470" w:rsidP="001B6470">
      <w:pPr>
        <w:tabs>
          <w:tab w:val="left" w:pos="709"/>
          <w:tab w:val="left" w:pos="993"/>
        </w:tabs>
        <w:spacing w:before="0" w:line="360" w:lineRule="auto"/>
        <w:ind w:left="709" w:firstLine="709"/>
        <w:jc w:val="left"/>
        <w:rPr>
          <w:rFonts w:eastAsia="Times New Roman" w:cs="Times New Roman"/>
          <w:szCs w:val="24"/>
          <w:vertAlign w:val="superscript"/>
          <w:lang w:val="bg-BG" w:eastAsia="bg-BG"/>
        </w:rPr>
      </w:pPr>
      <w:r w:rsidRPr="001B6470">
        <w:rPr>
          <w:rFonts w:eastAsia="Times New Roman" w:cs="Times New Roman"/>
          <w:szCs w:val="24"/>
          <w:vertAlign w:val="superscript"/>
          <w:lang w:val="bg-BG" w:eastAsia="bg-BG"/>
        </w:rPr>
        <w:tab/>
      </w:r>
      <w:r w:rsidRPr="001B6470">
        <w:rPr>
          <w:rFonts w:eastAsia="Times New Roman" w:cs="Times New Roman"/>
          <w:szCs w:val="24"/>
          <w:vertAlign w:val="superscript"/>
          <w:lang w:val="bg-BG" w:eastAsia="bg-BG"/>
        </w:rPr>
        <w:tab/>
      </w:r>
      <w:r w:rsidRPr="001B6470">
        <w:rPr>
          <w:rFonts w:eastAsia="Times New Roman" w:cs="Times New Roman"/>
          <w:szCs w:val="24"/>
          <w:vertAlign w:val="superscript"/>
          <w:lang w:val="bg-BG" w:eastAsia="bg-BG"/>
        </w:rPr>
        <w:tab/>
        <w:t>/адрес на управление/</w:t>
      </w:r>
    </w:p>
    <w:p w:rsidR="001B6470" w:rsidRPr="001B6470" w:rsidRDefault="001B6470" w:rsidP="001B6470">
      <w:pPr>
        <w:spacing w:before="0" w:line="360" w:lineRule="auto"/>
        <w:ind w:firstLine="709"/>
        <w:rPr>
          <w:rFonts w:eastAsia="Calibri" w:cs="Times New Roman"/>
          <w:b/>
          <w:szCs w:val="24"/>
          <w:lang w:val="bg-BG" w:eastAsia="bg-BG"/>
        </w:rPr>
      </w:pPr>
    </w:p>
    <w:p w:rsidR="001B6470" w:rsidRDefault="001B6470" w:rsidP="001B6470">
      <w:pPr>
        <w:spacing w:before="0" w:line="360" w:lineRule="auto"/>
        <w:ind w:firstLine="709"/>
        <w:outlineLvl w:val="0"/>
        <w:rPr>
          <w:rFonts w:eastAsia="Calibri" w:cs="Times New Roman"/>
          <w:b/>
          <w:szCs w:val="24"/>
          <w:lang w:val="bg-BG" w:eastAsia="bg-BG"/>
        </w:rPr>
      </w:pPr>
      <w:r w:rsidRPr="001B6470">
        <w:rPr>
          <w:rFonts w:eastAsia="Calibri" w:cs="Times New Roman"/>
          <w:b/>
          <w:szCs w:val="24"/>
          <w:lang w:val="bg-BG" w:eastAsia="bg-BG"/>
        </w:rPr>
        <w:t>УВАЖАЕМИ ГОСПОЖИ И ГОСПОДА,</w:t>
      </w:r>
    </w:p>
    <w:p w:rsidR="001B6470" w:rsidRDefault="001B6470" w:rsidP="003559CE">
      <w:pPr>
        <w:spacing w:before="0" w:line="360" w:lineRule="auto"/>
        <w:ind w:firstLine="708"/>
        <w:rPr>
          <w:rFonts w:eastAsia="Calibri" w:cs="Times New Roman"/>
          <w:szCs w:val="24"/>
          <w:lang w:val="bg-BG" w:eastAsia="bg-BG"/>
        </w:rPr>
      </w:pPr>
      <w:r w:rsidRPr="003634E8">
        <w:rPr>
          <w:rFonts w:eastAsia="Calibri" w:cs="Times New Roman"/>
          <w:szCs w:val="24"/>
          <w:lang w:val="bg-BG" w:eastAsia="bg-BG"/>
        </w:rPr>
        <w:t>Във връзка с обявената от Вас пазарна консултация по чл. 44 от Закона за обществените поръчки във връзка с определяне на прогнозна стойност по обществена поръчка с предмет:</w:t>
      </w:r>
      <w:r w:rsidRPr="001B6470">
        <w:t xml:space="preserve"> </w:t>
      </w:r>
      <w:r w:rsidRPr="001B6470">
        <w:rPr>
          <w:rFonts w:eastAsia="Calibri" w:cs="Times New Roman"/>
          <w:szCs w:val="24"/>
          <w:lang w:val="bg-BG" w:eastAsia="bg-BG"/>
        </w:rPr>
        <w:t xml:space="preserve">„Софтуерна актуализация на </w:t>
      </w:r>
      <w:proofErr w:type="spellStart"/>
      <w:r w:rsidRPr="001B6470">
        <w:rPr>
          <w:rFonts w:eastAsia="Calibri" w:cs="Times New Roman"/>
          <w:szCs w:val="24"/>
          <w:lang w:val="bg-BG" w:eastAsia="bg-BG"/>
        </w:rPr>
        <w:t>банкнотообработващи</w:t>
      </w:r>
      <w:proofErr w:type="spellEnd"/>
      <w:r w:rsidRPr="001B6470">
        <w:rPr>
          <w:rFonts w:eastAsia="Calibri" w:cs="Times New Roman"/>
          <w:szCs w:val="24"/>
          <w:lang w:val="bg-BG" w:eastAsia="bg-BG"/>
        </w:rPr>
        <w:t xml:space="preserve"> системи BPS по две обособени позиции“  </w:t>
      </w:r>
      <w:r w:rsidRPr="001B6470">
        <w:rPr>
          <w:rFonts w:eastAsia="Calibri" w:cs="Times New Roman"/>
          <w:szCs w:val="24"/>
          <w:lang w:val="bg-BG" w:eastAsia="bg-BG"/>
        </w:rPr>
        <w:t xml:space="preserve">по отношение на обособена позиция № </w:t>
      </w:r>
      <w:r>
        <w:rPr>
          <w:rFonts w:eastAsia="Calibri" w:cs="Times New Roman"/>
          <w:szCs w:val="24"/>
          <w:lang w:val="bg-BG" w:eastAsia="bg-BG"/>
        </w:rPr>
        <w:t>1: „</w:t>
      </w:r>
      <w:r w:rsidRPr="001B6470">
        <w:rPr>
          <w:rFonts w:eastAsia="Calibri" w:cs="Times New Roman"/>
          <w:szCs w:val="24"/>
          <w:lang w:val="bg-BG" w:eastAsia="bg-BG"/>
        </w:rPr>
        <w:t xml:space="preserve">Софтуерна актуализация за пет номинала на </w:t>
      </w:r>
      <w:proofErr w:type="spellStart"/>
      <w:r w:rsidRPr="001B6470">
        <w:rPr>
          <w:rFonts w:eastAsia="Calibri" w:cs="Times New Roman"/>
          <w:szCs w:val="24"/>
          <w:lang w:val="bg-BG" w:eastAsia="bg-BG"/>
        </w:rPr>
        <w:t>банкнотообработващите</w:t>
      </w:r>
      <w:proofErr w:type="spellEnd"/>
      <w:r w:rsidRPr="001B6470">
        <w:rPr>
          <w:rFonts w:eastAsia="Calibri" w:cs="Times New Roman"/>
          <w:szCs w:val="24"/>
          <w:lang w:val="bg-BG" w:eastAsia="bg-BG"/>
        </w:rPr>
        <w:t xml:space="preserve"> системи B</w:t>
      </w:r>
      <w:r>
        <w:rPr>
          <w:rFonts w:eastAsia="Calibri" w:cs="Times New Roman"/>
          <w:szCs w:val="24"/>
          <w:lang w:val="bg-BG" w:eastAsia="bg-BG"/>
        </w:rPr>
        <w:t xml:space="preserve">PS 1040BS“, </w:t>
      </w:r>
      <w:r w:rsidRPr="001B6470">
        <w:rPr>
          <w:rFonts w:eastAsia="Calibri" w:cs="Times New Roman"/>
          <w:szCs w:val="24"/>
          <w:lang w:val="bg-BG" w:eastAsia="bg-BG"/>
        </w:rPr>
        <w:t>предоставяме настоящото индикативно ценово предложение, както следва:</w:t>
      </w:r>
    </w:p>
    <w:p w:rsidR="00103DD2" w:rsidRDefault="001B6470" w:rsidP="003559CE">
      <w:pPr>
        <w:spacing w:before="0" w:line="360" w:lineRule="auto"/>
        <w:ind w:firstLine="708"/>
        <w:rPr>
          <w:lang w:val="bg-BG" w:eastAsia="bg-BG"/>
        </w:rPr>
      </w:pPr>
      <w:r w:rsidRPr="001B6470">
        <w:t xml:space="preserve"> </w:t>
      </w:r>
      <w:r w:rsidRPr="001B6470">
        <w:rPr>
          <w:lang w:val="bg-BG" w:eastAsia="bg-BG"/>
        </w:rPr>
        <w:t>Предлагаме</w:t>
      </w:r>
      <w:r>
        <w:rPr>
          <w:lang w:val="bg-BG" w:eastAsia="bg-BG"/>
        </w:rPr>
        <w:t xml:space="preserve"> обща </w:t>
      </w:r>
      <w:r w:rsidRPr="001B6470">
        <w:rPr>
          <w:lang w:val="bg-BG" w:eastAsia="bg-BG"/>
        </w:rPr>
        <w:t xml:space="preserve">индикативна цена* за </w:t>
      </w:r>
      <w:r w:rsidR="003634E8">
        <w:rPr>
          <w:lang w:val="bg-BG" w:eastAsia="bg-BG"/>
        </w:rPr>
        <w:t xml:space="preserve">софтуерна актуализация на 2 (два) броя </w:t>
      </w:r>
      <w:proofErr w:type="spellStart"/>
      <w:r w:rsidR="003634E8" w:rsidRPr="00027E0B">
        <w:rPr>
          <w:lang w:val="bg-BG"/>
        </w:rPr>
        <w:t>банкнотообработващите</w:t>
      </w:r>
      <w:proofErr w:type="spellEnd"/>
      <w:r w:rsidR="003634E8" w:rsidRPr="00027E0B">
        <w:rPr>
          <w:lang w:val="bg-BG"/>
        </w:rPr>
        <w:t xml:space="preserve"> системи BPS</w:t>
      </w:r>
      <w:r w:rsidR="003634E8">
        <w:t xml:space="preserve"> 1040BS</w:t>
      </w:r>
      <w:r w:rsidR="003634E8" w:rsidRPr="001B6470">
        <w:rPr>
          <w:lang w:val="bg-BG" w:eastAsia="bg-BG"/>
        </w:rPr>
        <w:t xml:space="preserve"> </w:t>
      </w:r>
      <w:r w:rsidRPr="001B6470">
        <w:rPr>
          <w:lang w:val="bg-BG" w:eastAsia="bg-BG"/>
        </w:rPr>
        <w:t>в размер на ............ (.............................................................) EURO без ДДС</w:t>
      </w:r>
      <w:r w:rsidR="003634E8">
        <w:rPr>
          <w:lang w:val="bg-BG" w:eastAsia="bg-BG"/>
        </w:rPr>
        <w:t>, формирана от сбора на индикативните цени за изпълнение на:</w:t>
      </w:r>
    </w:p>
    <w:p w:rsidR="003634E8" w:rsidRPr="003634E8" w:rsidRDefault="003634E8" w:rsidP="003559CE">
      <w:pPr>
        <w:spacing w:before="0" w:line="360" w:lineRule="auto"/>
        <w:ind w:firstLine="708"/>
        <w:rPr>
          <w:lang w:val="bg-BG" w:eastAsia="bg-BG"/>
        </w:rPr>
      </w:pPr>
      <w:r>
        <w:rPr>
          <w:lang w:val="bg-BG" w:eastAsia="bg-BG"/>
        </w:rPr>
        <w:t xml:space="preserve">- </w:t>
      </w:r>
      <w:r>
        <w:rPr>
          <w:lang w:eastAsia="bg-BG"/>
        </w:rPr>
        <w:t xml:space="preserve">I </w:t>
      </w:r>
      <w:r>
        <w:rPr>
          <w:lang w:val="bg-BG" w:eastAsia="bg-BG"/>
        </w:rPr>
        <w:t xml:space="preserve">етап от софтуерната актуализация, включващ 2 (два) номинала нови емисии, в размер на ………….. (………) </w:t>
      </w:r>
      <w:r w:rsidRPr="001B6470">
        <w:rPr>
          <w:lang w:val="bg-BG" w:eastAsia="bg-BG"/>
        </w:rPr>
        <w:t>EURO без ДДС</w:t>
      </w:r>
      <w:r>
        <w:rPr>
          <w:lang w:val="bg-BG" w:eastAsia="bg-BG"/>
        </w:rPr>
        <w:t>;</w:t>
      </w:r>
    </w:p>
    <w:p w:rsidR="003634E8" w:rsidRPr="000B635F" w:rsidRDefault="003634E8" w:rsidP="003634E8">
      <w:pPr>
        <w:spacing w:before="0" w:line="360" w:lineRule="auto"/>
        <w:ind w:firstLine="708"/>
        <w:rPr>
          <w:lang w:val="bg-BG" w:eastAsia="bg-BG"/>
        </w:rPr>
      </w:pPr>
      <w:r>
        <w:rPr>
          <w:lang w:eastAsia="bg-BG"/>
        </w:rPr>
        <w:t>- II</w:t>
      </w:r>
      <w:r w:rsidRPr="003634E8">
        <w:rPr>
          <w:lang w:val="bg-BG" w:eastAsia="bg-BG"/>
        </w:rPr>
        <w:t xml:space="preserve"> </w:t>
      </w:r>
      <w:r>
        <w:rPr>
          <w:lang w:val="bg-BG" w:eastAsia="bg-BG"/>
        </w:rPr>
        <w:t xml:space="preserve">етап от софтуерната актуализация, включващ </w:t>
      </w:r>
      <w:r>
        <w:rPr>
          <w:lang w:val="bg-BG" w:eastAsia="bg-BG"/>
        </w:rPr>
        <w:t xml:space="preserve">3 </w:t>
      </w:r>
      <w:r>
        <w:rPr>
          <w:lang w:val="bg-BG" w:eastAsia="bg-BG"/>
        </w:rPr>
        <w:t>(</w:t>
      </w:r>
      <w:r>
        <w:rPr>
          <w:lang w:val="bg-BG" w:eastAsia="bg-BG"/>
        </w:rPr>
        <w:t>три</w:t>
      </w:r>
      <w:r>
        <w:rPr>
          <w:lang w:val="bg-BG" w:eastAsia="bg-BG"/>
        </w:rPr>
        <w:t xml:space="preserve">) номинала нови емисии, в размер на ………….. (………) </w:t>
      </w:r>
      <w:r w:rsidRPr="001B6470">
        <w:rPr>
          <w:lang w:val="bg-BG" w:eastAsia="bg-BG"/>
        </w:rPr>
        <w:t>EURO без ДДС</w:t>
      </w:r>
      <w:r>
        <w:rPr>
          <w:lang w:val="bg-BG" w:eastAsia="bg-BG"/>
        </w:rPr>
        <w:t>.</w:t>
      </w:r>
    </w:p>
    <w:p w:rsidR="003634E8" w:rsidRPr="003634E8" w:rsidRDefault="003634E8" w:rsidP="003559CE">
      <w:pPr>
        <w:spacing w:before="0" w:line="360" w:lineRule="auto"/>
        <w:ind w:firstLine="708"/>
        <w:rPr>
          <w:lang w:val="bg-BG" w:eastAsia="bg-BG"/>
        </w:rPr>
      </w:pPr>
    </w:p>
    <w:p w:rsidR="001449BF" w:rsidRPr="003634E8" w:rsidRDefault="00103DD2" w:rsidP="003634E8">
      <w:pPr>
        <w:spacing w:line="360" w:lineRule="auto"/>
        <w:rPr>
          <w:rFonts w:eastAsia="Calibri"/>
          <w:b/>
          <w:i/>
          <w:szCs w:val="24"/>
        </w:rPr>
      </w:pPr>
      <w:r w:rsidRPr="006F6D9E">
        <w:rPr>
          <w:szCs w:val="24"/>
          <w:lang w:val="bg-BG"/>
        </w:rPr>
        <w:tab/>
      </w:r>
      <w:r w:rsidR="003634E8" w:rsidRPr="003634E8">
        <w:rPr>
          <w:i/>
          <w:szCs w:val="24"/>
          <w:lang w:val="bg-BG"/>
        </w:rPr>
        <w:t>* Общата индикативна цена следва да включва</w:t>
      </w:r>
      <w:r w:rsidR="001449BF" w:rsidRPr="003634E8">
        <w:rPr>
          <w:i/>
          <w:szCs w:val="24"/>
        </w:rPr>
        <w:t xml:space="preserve"> </w:t>
      </w:r>
      <w:r w:rsidR="001E1EEC" w:rsidRPr="003634E8">
        <w:rPr>
          <w:rFonts w:eastAsia="Calibri"/>
          <w:i/>
          <w:szCs w:val="24"/>
          <w:lang w:val="ru-RU"/>
        </w:rPr>
        <w:t xml:space="preserve">всички разходи </w:t>
      </w:r>
      <w:proofErr w:type="spellStart"/>
      <w:r w:rsidR="001E1EEC" w:rsidRPr="003634E8">
        <w:rPr>
          <w:rFonts w:eastAsia="Calibri"/>
          <w:i/>
          <w:color w:val="000000"/>
          <w:szCs w:val="24"/>
        </w:rPr>
        <w:t>по</w:t>
      </w:r>
      <w:proofErr w:type="spellEnd"/>
      <w:r w:rsidR="001E1EEC" w:rsidRPr="003634E8">
        <w:rPr>
          <w:rFonts w:eastAsia="Calibri"/>
          <w:i/>
          <w:color w:val="000000"/>
          <w:szCs w:val="24"/>
        </w:rPr>
        <w:t xml:space="preserve"> </w:t>
      </w:r>
      <w:proofErr w:type="spellStart"/>
      <w:r w:rsidR="001E1EEC" w:rsidRPr="003634E8">
        <w:rPr>
          <w:rFonts w:eastAsia="Calibri"/>
          <w:i/>
          <w:color w:val="000000"/>
          <w:szCs w:val="24"/>
        </w:rPr>
        <w:t>еднократното</w:t>
      </w:r>
      <w:proofErr w:type="spellEnd"/>
      <w:r w:rsidR="001E1EEC" w:rsidRPr="003634E8">
        <w:rPr>
          <w:rFonts w:eastAsia="Calibri"/>
          <w:i/>
          <w:color w:val="000000"/>
          <w:szCs w:val="24"/>
        </w:rPr>
        <w:t xml:space="preserve"> </w:t>
      </w:r>
      <w:proofErr w:type="spellStart"/>
      <w:r w:rsidR="001E1EEC" w:rsidRPr="003634E8">
        <w:rPr>
          <w:rFonts w:eastAsia="Calibri"/>
          <w:i/>
          <w:color w:val="000000"/>
          <w:szCs w:val="24"/>
        </w:rPr>
        <w:t>извършване</w:t>
      </w:r>
      <w:proofErr w:type="spellEnd"/>
      <w:r w:rsidR="001E1EEC" w:rsidRPr="003634E8">
        <w:rPr>
          <w:rFonts w:eastAsia="Calibri"/>
          <w:i/>
          <w:color w:val="000000"/>
          <w:szCs w:val="24"/>
        </w:rPr>
        <w:t xml:space="preserve"> на </w:t>
      </w:r>
      <w:proofErr w:type="spellStart"/>
      <w:r w:rsidR="001E1EEC" w:rsidRPr="003634E8">
        <w:rPr>
          <w:rFonts w:eastAsia="Calibri"/>
          <w:i/>
          <w:color w:val="000000"/>
          <w:szCs w:val="24"/>
        </w:rPr>
        <w:t>д</w:t>
      </w:r>
      <w:r w:rsidR="001E1EEC" w:rsidRPr="003634E8">
        <w:rPr>
          <w:rFonts w:eastAsia="Calibri"/>
          <w:i/>
          <w:szCs w:val="24"/>
        </w:rPr>
        <w:t>ейностите</w:t>
      </w:r>
      <w:proofErr w:type="spellEnd"/>
      <w:r w:rsidR="001E1EEC" w:rsidRPr="003634E8">
        <w:rPr>
          <w:rFonts w:eastAsia="Calibri"/>
          <w:i/>
          <w:szCs w:val="24"/>
        </w:rPr>
        <w:t xml:space="preserve">, </w:t>
      </w:r>
      <w:proofErr w:type="spellStart"/>
      <w:r w:rsidR="001E1EEC" w:rsidRPr="003634E8">
        <w:rPr>
          <w:rFonts w:eastAsia="Calibri"/>
          <w:i/>
          <w:szCs w:val="24"/>
        </w:rPr>
        <w:t>включени</w:t>
      </w:r>
      <w:proofErr w:type="spellEnd"/>
      <w:r w:rsidR="001E1EEC" w:rsidRPr="003634E8">
        <w:rPr>
          <w:rFonts w:eastAsia="Calibri"/>
          <w:i/>
          <w:szCs w:val="24"/>
        </w:rPr>
        <w:t xml:space="preserve"> в </w:t>
      </w:r>
      <w:proofErr w:type="spellStart"/>
      <w:r w:rsidR="001E1EEC" w:rsidRPr="003634E8">
        <w:rPr>
          <w:rFonts w:eastAsia="Calibri"/>
          <w:bCs/>
          <w:i/>
          <w:color w:val="000000"/>
          <w:szCs w:val="24"/>
        </w:rPr>
        <w:t>обхвата</w:t>
      </w:r>
      <w:proofErr w:type="spellEnd"/>
      <w:r w:rsidR="001E1EEC" w:rsidRPr="003634E8">
        <w:rPr>
          <w:rFonts w:eastAsia="Calibri"/>
          <w:bCs/>
          <w:i/>
          <w:color w:val="000000"/>
          <w:szCs w:val="24"/>
        </w:rPr>
        <w:t xml:space="preserve"> на </w:t>
      </w:r>
      <w:r w:rsidR="003634E8" w:rsidRPr="003634E8">
        <w:rPr>
          <w:rFonts w:eastAsia="Calibri"/>
          <w:bCs/>
          <w:i/>
          <w:color w:val="000000"/>
          <w:szCs w:val="24"/>
          <w:lang w:val="bg-BG"/>
        </w:rPr>
        <w:t xml:space="preserve">първия </w:t>
      </w:r>
      <w:r w:rsidR="003634E8" w:rsidRPr="003634E8">
        <w:rPr>
          <w:rFonts w:eastAsia="Calibri"/>
          <w:i/>
          <w:szCs w:val="24"/>
          <w:lang w:val="bg-BG"/>
        </w:rPr>
        <w:t xml:space="preserve">и втория </w:t>
      </w:r>
      <w:r w:rsidR="003634E8" w:rsidRPr="003634E8">
        <w:rPr>
          <w:rFonts w:eastAsia="Calibri"/>
          <w:i/>
          <w:szCs w:val="24"/>
          <w:lang w:val="bg-BG"/>
        </w:rPr>
        <w:t>етап</w:t>
      </w:r>
      <w:r w:rsidR="003634E8" w:rsidRPr="003634E8">
        <w:rPr>
          <w:rFonts w:eastAsia="Calibri"/>
          <w:i/>
          <w:szCs w:val="24"/>
          <w:lang w:val="bg-BG"/>
        </w:rPr>
        <w:t xml:space="preserve"> на</w:t>
      </w:r>
      <w:r w:rsidR="003634E8" w:rsidRPr="003634E8">
        <w:rPr>
          <w:rFonts w:eastAsia="Calibri"/>
          <w:bCs/>
          <w:i/>
          <w:color w:val="000000"/>
          <w:szCs w:val="24"/>
        </w:rPr>
        <w:t xml:space="preserve"> </w:t>
      </w:r>
      <w:proofErr w:type="spellStart"/>
      <w:r w:rsidR="001E1EEC" w:rsidRPr="003634E8">
        <w:rPr>
          <w:rFonts w:eastAsia="Calibri"/>
          <w:bCs/>
          <w:i/>
          <w:color w:val="000000"/>
          <w:szCs w:val="24"/>
        </w:rPr>
        <w:t>софтуерната</w:t>
      </w:r>
      <w:proofErr w:type="spellEnd"/>
      <w:r w:rsidR="001E1EEC" w:rsidRPr="003634E8">
        <w:rPr>
          <w:rFonts w:eastAsia="Calibri"/>
          <w:bCs/>
          <w:i/>
          <w:color w:val="000000"/>
          <w:szCs w:val="24"/>
        </w:rPr>
        <w:t xml:space="preserve"> </w:t>
      </w:r>
      <w:proofErr w:type="spellStart"/>
      <w:r w:rsidR="001E1EEC" w:rsidRPr="003634E8">
        <w:rPr>
          <w:rFonts w:eastAsia="Calibri"/>
          <w:bCs/>
          <w:i/>
          <w:color w:val="000000"/>
          <w:szCs w:val="24"/>
        </w:rPr>
        <w:t>актуализация</w:t>
      </w:r>
      <w:proofErr w:type="spellEnd"/>
      <w:r w:rsidR="001E1EEC" w:rsidRPr="003634E8">
        <w:rPr>
          <w:rFonts w:eastAsia="Calibri"/>
          <w:bCs/>
          <w:i/>
          <w:color w:val="000000"/>
          <w:szCs w:val="24"/>
        </w:rPr>
        <w:t xml:space="preserve"> на </w:t>
      </w:r>
      <w:proofErr w:type="spellStart"/>
      <w:r w:rsidR="001E1EEC" w:rsidRPr="003634E8">
        <w:rPr>
          <w:rFonts w:eastAsia="Calibri"/>
          <w:i/>
          <w:szCs w:val="24"/>
        </w:rPr>
        <w:t>банкнотообработващи</w:t>
      </w:r>
      <w:proofErr w:type="spellEnd"/>
      <w:r w:rsidR="001E1EEC" w:rsidRPr="003634E8">
        <w:rPr>
          <w:rFonts w:eastAsia="Calibri"/>
          <w:i/>
          <w:szCs w:val="24"/>
        </w:rPr>
        <w:t xml:space="preserve"> </w:t>
      </w:r>
      <w:proofErr w:type="spellStart"/>
      <w:r w:rsidR="001E1EEC" w:rsidRPr="003634E8">
        <w:rPr>
          <w:rFonts w:eastAsia="Calibri"/>
          <w:i/>
          <w:szCs w:val="24"/>
        </w:rPr>
        <w:t>системи</w:t>
      </w:r>
      <w:proofErr w:type="spellEnd"/>
      <w:r w:rsidR="001E1EEC" w:rsidRPr="003634E8">
        <w:rPr>
          <w:rFonts w:eastAsia="Calibri"/>
          <w:i/>
          <w:szCs w:val="24"/>
        </w:rPr>
        <w:t xml:space="preserve"> </w:t>
      </w:r>
      <w:r w:rsidR="00027E0B" w:rsidRPr="003634E8">
        <w:rPr>
          <w:rFonts w:eastAsia="Calibri"/>
          <w:i/>
          <w:szCs w:val="24"/>
        </w:rPr>
        <w:t xml:space="preserve">BPS </w:t>
      </w:r>
      <w:r w:rsidR="00B52A67" w:rsidRPr="003634E8">
        <w:rPr>
          <w:rFonts w:eastAsia="Calibri"/>
          <w:i/>
          <w:szCs w:val="24"/>
        </w:rPr>
        <w:t>1040BS</w:t>
      </w:r>
      <w:r w:rsidR="001E1EEC" w:rsidRPr="003634E8">
        <w:rPr>
          <w:rFonts w:eastAsia="Calibri"/>
          <w:i/>
          <w:szCs w:val="24"/>
          <w:lang w:val="ru-RU"/>
        </w:rPr>
        <w:t>, включително преки и непреки разходи за цялостното изпълнение на услугите, разходи за транспорт, настаняване, командировъчни, данъци, такси и печалба</w:t>
      </w:r>
      <w:r w:rsidR="002812A3" w:rsidRPr="003634E8">
        <w:rPr>
          <w:rFonts w:eastAsia="Calibri"/>
          <w:i/>
          <w:szCs w:val="24"/>
          <w:lang w:val="ru-RU"/>
        </w:rPr>
        <w:t>.</w:t>
      </w:r>
    </w:p>
    <w:p w:rsidR="00FA6596" w:rsidRDefault="00FA6596" w:rsidP="00FA6596">
      <w:pPr>
        <w:spacing w:before="0" w:line="360" w:lineRule="auto"/>
        <w:rPr>
          <w:szCs w:val="24"/>
          <w:lang w:val="bg-BG"/>
        </w:rPr>
      </w:pPr>
    </w:p>
    <w:p w:rsidR="003634E8" w:rsidRPr="003634E8" w:rsidRDefault="003634E8" w:rsidP="003634E8">
      <w:pPr>
        <w:tabs>
          <w:tab w:val="left" w:pos="993"/>
        </w:tabs>
        <w:spacing w:before="0" w:line="360" w:lineRule="auto"/>
        <w:ind w:firstLine="709"/>
        <w:contextualSpacing/>
        <w:rPr>
          <w:rFonts w:eastAsia="Calibri" w:cs="Times New Roman"/>
          <w:b/>
          <w:i/>
          <w:u w:val="single"/>
          <w:lang w:val="bg-BG"/>
        </w:rPr>
      </w:pPr>
      <w:r w:rsidRPr="003634E8">
        <w:rPr>
          <w:rFonts w:eastAsia="Calibri" w:cs="Times New Roman"/>
          <w:b/>
          <w:i/>
          <w:u w:val="single"/>
          <w:lang w:val="bg-BG"/>
        </w:rPr>
        <w:t xml:space="preserve">Забележка: </w:t>
      </w:r>
    </w:p>
    <w:p w:rsidR="003634E8" w:rsidRPr="003634E8" w:rsidRDefault="003634E8" w:rsidP="003634E8">
      <w:pPr>
        <w:tabs>
          <w:tab w:val="left" w:pos="993"/>
        </w:tabs>
        <w:spacing w:before="0" w:line="360" w:lineRule="auto"/>
        <w:ind w:firstLine="709"/>
        <w:rPr>
          <w:rFonts w:eastAsia="Calibri" w:cs="Times New Roman"/>
          <w:i/>
          <w:lang w:val="bg-BG"/>
        </w:rPr>
      </w:pPr>
      <w:r w:rsidRPr="003634E8">
        <w:rPr>
          <w:rFonts w:eastAsia="Calibri" w:cs="Times New Roman"/>
          <w:i/>
          <w:lang w:val="bg-BG"/>
        </w:rPr>
        <w:t xml:space="preserve">С оглед спазването на изискванията на българското законодателство в областта на обществените поръчки и в съответствие с принципите за публичност, прозрачност, равнопоставеност, недопускане на дискриминация и свободна конкуренция, с подаване на индикативно ценово предложение, всеки от участниците в пазарната консултация се съгласява, че предложението, както и всякаква друга информация, предоставена от него, ще бъдат публично достъпни в интернет страницата на БНБ, като резултат от проведената пазарна консултация. </w:t>
      </w:r>
    </w:p>
    <w:p w:rsidR="003634E8" w:rsidRPr="003634E8" w:rsidRDefault="003634E8" w:rsidP="003634E8">
      <w:pPr>
        <w:tabs>
          <w:tab w:val="left" w:pos="0"/>
        </w:tabs>
        <w:spacing w:before="0" w:line="360" w:lineRule="auto"/>
        <w:ind w:firstLine="709"/>
        <w:contextualSpacing/>
        <w:rPr>
          <w:rFonts w:eastAsia="Calibri" w:cs="Times New Roman"/>
          <w:i/>
          <w:lang w:val="bg-BG"/>
        </w:rPr>
      </w:pPr>
    </w:p>
    <w:p w:rsidR="003634E8" w:rsidRPr="003634E8" w:rsidRDefault="003634E8" w:rsidP="003634E8">
      <w:pPr>
        <w:tabs>
          <w:tab w:val="left" w:pos="0"/>
        </w:tabs>
        <w:spacing w:before="0" w:line="360" w:lineRule="auto"/>
        <w:ind w:firstLine="709"/>
        <w:contextualSpacing/>
        <w:rPr>
          <w:rFonts w:eastAsia="Calibri" w:cs="Times New Roman"/>
          <w:i/>
          <w:lang w:val="bg-BG"/>
        </w:rPr>
      </w:pPr>
      <w:r w:rsidRPr="003634E8">
        <w:rPr>
          <w:rFonts w:eastAsia="Calibri" w:cs="Times New Roman"/>
          <w:i/>
          <w:lang w:val="bg-BG"/>
        </w:rPr>
        <w:t>Предоставеното индикативно ценово предложение няма обвързващ характер в случай на откриване и провеждане на обществена поръчка по реда на ЗОП.</w:t>
      </w:r>
    </w:p>
    <w:p w:rsidR="003634E8" w:rsidRPr="003634E8" w:rsidRDefault="003634E8" w:rsidP="003634E8">
      <w:pPr>
        <w:widowControl w:val="0"/>
        <w:tabs>
          <w:tab w:val="left" w:pos="180"/>
          <w:tab w:val="left" w:pos="360"/>
          <w:tab w:val="left" w:pos="1680"/>
        </w:tabs>
        <w:spacing w:before="0" w:line="360" w:lineRule="auto"/>
        <w:ind w:firstLine="181"/>
        <w:rPr>
          <w:rFonts w:eastAsia="Calibri" w:cs="Times New Roman"/>
          <w:b/>
          <w:szCs w:val="24"/>
          <w:lang w:val="bg-BG" w:eastAsia="bg-BG"/>
        </w:rPr>
      </w:pPr>
    </w:p>
    <w:p w:rsidR="003634E8" w:rsidRPr="003634E8" w:rsidRDefault="003634E8" w:rsidP="003634E8">
      <w:pPr>
        <w:widowControl w:val="0"/>
        <w:tabs>
          <w:tab w:val="left" w:pos="180"/>
          <w:tab w:val="left" w:pos="360"/>
          <w:tab w:val="left" w:pos="1680"/>
        </w:tabs>
        <w:spacing w:before="0" w:line="360" w:lineRule="auto"/>
        <w:ind w:firstLine="181"/>
        <w:rPr>
          <w:rFonts w:eastAsia="Calibri" w:cs="Times New Roman"/>
          <w:b/>
          <w:szCs w:val="24"/>
          <w:lang w:val="bg-BG" w:eastAsia="bg-BG"/>
        </w:rPr>
      </w:pPr>
    </w:p>
    <w:p w:rsidR="003634E8" w:rsidRPr="003634E8" w:rsidRDefault="003634E8" w:rsidP="003634E8">
      <w:pPr>
        <w:widowControl w:val="0"/>
        <w:tabs>
          <w:tab w:val="left" w:pos="180"/>
          <w:tab w:val="left" w:pos="360"/>
          <w:tab w:val="left" w:pos="1680"/>
        </w:tabs>
        <w:spacing w:before="0" w:line="360" w:lineRule="auto"/>
        <w:ind w:firstLine="181"/>
        <w:rPr>
          <w:rFonts w:eastAsia="Calibri" w:cs="Times New Roman"/>
          <w:b/>
          <w:szCs w:val="24"/>
          <w:lang w:val="bg-BG" w:eastAsia="bg-BG"/>
        </w:rPr>
      </w:pPr>
      <w:r w:rsidRPr="003634E8">
        <w:rPr>
          <w:rFonts w:eastAsia="Calibri" w:cs="Times New Roman"/>
          <w:b/>
          <w:szCs w:val="24"/>
          <w:lang w:val="bg-BG" w:eastAsia="bg-BG"/>
        </w:rPr>
        <w:t xml:space="preserve">Дата: .................................                   </w:t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  <w:t>Подпис:…………………………</w:t>
      </w:r>
    </w:p>
    <w:p w:rsidR="003634E8" w:rsidRPr="003634E8" w:rsidRDefault="003634E8" w:rsidP="003634E8">
      <w:pPr>
        <w:widowControl w:val="0"/>
        <w:tabs>
          <w:tab w:val="left" w:pos="180"/>
          <w:tab w:val="left" w:pos="360"/>
          <w:tab w:val="left" w:pos="1680"/>
        </w:tabs>
        <w:spacing w:before="0" w:line="360" w:lineRule="auto"/>
        <w:ind w:firstLine="181"/>
        <w:rPr>
          <w:rFonts w:eastAsia="Calibri" w:cs="Times New Roman"/>
          <w:b/>
          <w:szCs w:val="24"/>
          <w:lang w:val="bg-BG" w:eastAsia="bg-BG"/>
        </w:rPr>
      </w:pP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  <w:t>Име и длъжност: .......................</w:t>
      </w:r>
    </w:p>
    <w:p w:rsidR="003634E8" w:rsidRPr="003634E8" w:rsidRDefault="003634E8" w:rsidP="003634E8">
      <w:pPr>
        <w:widowControl w:val="0"/>
        <w:tabs>
          <w:tab w:val="left" w:pos="180"/>
          <w:tab w:val="left" w:pos="360"/>
          <w:tab w:val="left" w:pos="1680"/>
        </w:tabs>
        <w:spacing w:before="0" w:line="360" w:lineRule="auto"/>
        <w:ind w:firstLine="181"/>
        <w:rPr>
          <w:rFonts w:eastAsia="Calibri" w:cs="Times New Roman"/>
          <w:b/>
          <w:color w:val="000000"/>
          <w:spacing w:val="-4"/>
          <w:szCs w:val="24"/>
          <w:lang w:val="bg-BG" w:eastAsia="bg-BG"/>
        </w:rPr>
      </w:pP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  <w:t>Име на участника: ....................</w:t>
      </w:r>
      <w:r w:rsidRPr="003634E8">
        <w:rPr>
          <w:rFonts w:eastAsia="Calibri" w:cs="Times New Roman"/>
          <w:b/>
          <w:color w:val="000000"/>
          <w:spacing w:val="-4"/>
          <w:szCs w:val="24"/>
          <w:lang w:val="bg-BG" w:eastAsia="bg-BG"/>
        </w:rPr>
        <w:t xml:space="preserve">          </w:t>
      </w:r>
    </w:p>
    <w:p w:rsidR="00103DD2" w:rsidRPr="00A715E7" w:rsidRDefault="00103DD2" w:rsidP="003634E8">
      <w:pPr>
        <w:spacing w:before="0" w:line="360" w:lineRule="auto"/>
        <w:rPr>
          <w:i/>
          <w:szCs w:val="24"/>
          <w:lang w:val="bg-BG"/>
        </w:rPr>
      </w:pPr>
    </w:p>
    <w:sectPr w:rsidR="00103DD2" w:rsidRPr="00A715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3AEA" w:rsidRDefault="00673AEA" w:rsidP="004D7328">
      <w:pPr>
        <w:spacing w:before="0" w:line="240" w:lineRule="auto"/>
      </w:pPr>
      <w:r>
        <w:separator/>
      </w:r>
    </w:p>
  </w:endnote>
  <w:endnote w:type="continuationSeparator" w:id="0">
    <w:p w:rsidR="00673AEA" w:rsidRDefault="00673AEA" w:rsidP="004D7328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34E8" w:rsidRDefault="003634E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34E8" w:rsidRDefault="003634E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34E8" w:rsidRDefault="003634E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3AEA" w:rsidRDefault="00673AEA" w:rsidP="004D7328">
      <w:pPr>
        <w:spacing w:before="0" w:line="240" w:lineRule="auto"/>
      </w:pPr>
      <w:r>
        <w:separator/>
      </w:r>
    </w:p>
  </w:footnote>
  <w:footnote w:type="continuationSeparator" w:id="0">
    <w:p w:rsidR="00673AEA" w:rsidRDefault="00673AEA" w:rsidP="004D7328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34E8" w:rsidRDefault="003634E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328" w:rsidRPr="004D7328" w:rsidRDefault="004D7328" w:rsidP="004D7328">
    <w:pPr>
      <w:pStyle w:val="Header"/>
      <w:jc w:val="right"/>
      <w:rPr>
        <w:lang w:val="bg-BG"/>
      </w:rPr>
    </w:pPr>
    <w:proofErr w:type="spellStart"/>
    <w:r>
      <w:t>Приложение</w:t>
    </w:r>
    <w:proofErr w:type="spellEnd"/>
    <w:r>
      <w:t xml:space="preserve"> № </w:t>
    </w:r>
    <w:r w:rsidR="003634E8">
      <w:rPr>
        <w:lang w:val="bg-BG"/>
      </w:rPr>
      <w:t>4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34E8" w:rsidRDefault="003634E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582F5D"/>
    <w:multiLevelType w:val="hybridMultilevel"/>
    <w:tmpl w:val="383805D6"/>
    <w:lvl w:ilvl="0" w:tplc="3A90F41C">
      <w:start w:val="1"/>
      <w:numFmt w:val="decimal"/>
      <w:lvlText w:val="%1."/>
      <w:lvlJc w:val="left"/>
      <w:pPr>
        <w:ind w:left="1040" w:hanging="360"/>
      </w:pPr>
    </w:lvl>
    <w:lvl w:ilvl="1" w:tplc="04020019">
      <w:start w:val="1"/>
      <w:numFmt w:val="lowerLetter"/>
      <w:lvlText w:val="%2."/>
      <w:lvlJc w:val="left"/>
      <w:pPr>
        <w:ind w:left="1760" w:hanging="360"/>
      </w:pPr>
    </w:lvl>
    <w:lvl w:ilvl="2" w:tplc="0402001B">
      <w:start w:val="1"/>
      <w:numFmt w:val="lowerRoman"/>
      <w:lvlText w:val="%3."/>
      <w:lvlJc w:val="right"/>
      <w:pPr>
        <w:ind w:left="2480" w:hanging="180"/>
      </w:pPr>
    </w:lvl>
    <w:lvl w:ilvl="3" w:tplc="0402000F">
      <w:start w:val="1"/>
      <w:numFmt w:val="decimal"/>
      <w:lvlText w:val="%4."/>
      <w:lvlJc w:val="left"/>
      <w:pPr>
        <w:ind w:left="3200" w:hanging="360"/>
      </w:pPr>
    </w:lvl>
    <w:lvl w:ilvl="4" w:tplc="04020019">
      <w:start w:val="1"/>
      <w:numFmt w:val="lowerLetter"/>
      <w:lvlText w:val="%5."/>
      <w:lvlJc w:val="left"/>
      <w:pPr>
        <w:ind w:left="3920" w:hanging="360"/>
      </w:pPr>
    </w:lvl>
    <w:lvl w:ilvl="5" w:tplc="0402001B">
      <w:start w:val="1"/>
      <w:numFmt w:val="lowerRoman"/>
      <w:lvlText w:val="%6."/>
      <w:lvlJc w:val="right"/>
      <w:pPr>
        <w:ind w:left="4640" w:hanging="180"/>
      </w:pPr>
    </w:lvl>
    <w:lvl w:ilvl="6" w:tplc="0402000F">
      <w:start w:val="1"/>
      <w:numFmt w:val="decimal"/>
      <w:lvlText w:val="%7."/>
      <w:lvlJc w:val="left"/>
      <w:pPr>
        <w:ind w:left="5360" w:hanging="360"/>
      </w:pPr>
    </w:lvl>
    <w:lvl w:ilvl="7" w:tplc="04020019">
      <w:start w:val="1"/>
      <w:numFmt w:val="lowerLetter"/>
      <w:lvlText w:val="%8."/>
      <w:lvlJc w:val="left"/>
      <w:pPr>
        <w:ind w:left="6080" w:hanging="360"/>
      </w:pPr>
    </w:lvl>
    <w:lvl w:ilvl="8" w:tplc="0402001B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E9D"/>
    <w:rsid w:val="00027E0B"/>
    <w:rsid w:val="00030563"/>
    <w:rsid w:val="00093A1C"/>
    <w:rsid w:val="000D09B3"/>
    <w:rsid w:val="00103DD2"/>
    <w:rsid w:val="001449BF"/>
    <w:rsid w:val="0016066C"/>
    <w:rsid w:val="00166B4F"/>
    <w:rsid w:val="00185AF2"/>
    <w:rsid w:val="001B6470"/>
    <w:rsid w:val="001E1EEC"/>
    <w:rsid w:val="001F7FEF"/>
    <w:rsid w:val="00207A67"/>
    <w:rsid w:val="0025672C"/>
    <w:rsid w:val="002639B1"/>
    <w:rsid w:val="002812A3"/>
    <w:rsid w:val="002A2494"/>
    <w:rsid w:val="00315F04"/>
    <w:rsid w:val="00333187"/>
    <w:rsid w:val="003559CE"/>
    <w:rsid w:val="003634E8"/>
    <w:rsid w:val="003B131D"/>
    <w:rsid w:val="003D13B8"/>
    <w:rsid w:val="003F1B04"/>
    <w:rsid w:val="00411B4D"/>
    <w:rsid w:val="004801BF"/>
    <w:rsid w:val="0048492F"/>
    <w:rsid w:val="004A3667"/>
    <w:rsid w:val="004D7328"/>
    <w:rsid w:val="00520342"/>
    <w:rsid w:val="00522594"/>
    <w:rsid w:val="005252B6"/>
    <w:rsid w:val="005516FB"/>
    <w:rsid w:val="00555F8D"/>
    <w:rsid w:val="00581253"/>
    <w:rsid w:val="00592117"/>
    <w:rsid w:val="005B0DDD"/>
    <w:rsid w:val="005B7E9D"/>
    <w:rsid w:val="00602878"/>
    <w:rsid w:val="006137DD"/>
    <w:rsid w:val="00640B17"/>
    <w:rsid w:val="00673AEA"/>
    <w:rsid w:val="006B44CF"/>
    <w:rsid w:val="006B7084"/>
    <w:rsid w:val="006E3D3C"/>
    <w:rsid w:val="006F6D9E"/>
    <w:rsid w:val="007437C8"/>
    <w:rsid w:val="00746737"/>
    <w:rsid w:val="00767F02"/>
    <w:rsid w:val="00797AF2"/>
    <w:rsid w:val="007A0BB5"/>
    <w:rsid w:val="007D6DD5"/>
    <w:rsid w:val="008B5D78"/>
    <w:rsid w:val="00921782"/>
    <w:rsid w:val="00925B05"/>
    <w:rsid w:val="0093261C"/>
    <w:rsid w:val="009967EB"/>
    <w:rsid w:val="009D0AA8"/>
    <w:rsid w:val="009D72A1"/>
    <w:rsid w:val="00A23402"/>
    <w:rsid w:val="00A67F99"/>
    <w:rsid w:val="00A715E7"/>
    <w:rsid w:val="00A72486"/>
    <w:rsid w:val="00A93360"/>
    <w:rsid w:val="00AB2873"/>
    <w:rsid w:val="00AC2207"/>
    <w:rsid w:val="00AD11CC"/>
    <w:rsid w:val="00AE7469"/>
    <w:rsid w:val="00B52A67"/>
    <w:rsid w:val="00BB3001"/>
    <w:rsid w:val="00BD7312"/>
    <w:rsid w:val="00BE2849"/>
    <w:rsid w:val="00BE5D55"/>
    <w:rsid w:val="00C03459"/>
    <w:rsid w:val="00C27170"/>
    <w:rsid w:val="00C32EB1"/>
    <w:rsid w:val="00C4693A"/>
    <w:rsid w:val="00C51440"/>
    <w:rsid w:val="00C61B76"/>
    <w:rsid w:val="00CC0AD5"/>
    <w:rsid w:val="00CC537F"/>
    <w:rsid w:val="00CC69CE"/>
    <w:rsid w:val="00CD36C3"/>
    <w:rsid w:val="00D00B6B"/>
    <w:rsid w:val="00D16B0C"/>
    <w:rsid w:val="00D96A93"/>
    <w:rsid w:val="00DB75EE"/>
    <w:rsid w:val="00DE0FDE"/>
    <w:rsid w:val="00DF7D70"/>
    <w:rsid w:val="00E94982"/>
    <w:rsid w:val="00E96B3B"/>
    <w:rsid w:val="00EE4B22"/>
    <w:rsid w:val="00F31C4F"/>
    <w:rsid w:val="00FA6596"/>
    <w:rsid w:val="00FB5723"/>
    <w:rsid w:val="00FE09B9"/>
    <w:rsid w:val="00FF3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8DD7211-E5EE-462F-8EE0-744DE22C3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09B9"/>
    <w:pPr>
      <w:spacing w:before="120" w:after="0"/>
      <w:jc w:val="both"/>
    </w:pPr>
    <w:rPr>
      <w:rFonts w:ascii="Times New Roman" w:hAnsi="Times New Rom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Основен текст Char"/>
    <w:basedOn w:val="DefaultParagraphFont"/>
    <w:link w:val="a"/>
    <w:locked/>
    <w:rsid w:val="006B44CF"/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Основен текст"/>
    <w:basedOn w:val="Normal"/>
    <w:next w:val="Normal"/>
    <w:link w:val="Char"/>
    <w:autoRedefine/>
    <w:qFormat/>
    <w:rsid w:val="006B44CF"/>
    <w:pPr>
      <w:ind w:firstLine="709"/>
    </w:pPr>
    <w:rPr>
      <w:rFonts w:eastAsia="Times New Roman" w:cs="Times New Roman"/>
      <w:szCs w:val="24"/>
      <w:lang w:val="bg-BG"/>
    </w:rPr>
  </w:style>
  <w:style w:type="paragraph" w:customStyle="1" w:styleId="Iaeeiiaaaao">
    <w:name w:val="Iaeei. ia?aa?ao"/>
    <w:basedOn w:val="Normal"/>
    <w:rsid w:val="00103DD2"/>
    <w:pPr>
      <w:spacing w:line="360" w:lineRule="auto"/>
      <w:ind w:firstLine="720"/>
    </w:pPr>
    <w:rPr>
      <w:rFonts w:eastAsia="Times New Roman" w:cs="Times New Roman"/>
      <w:szCs w:val="20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4D7328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7328"/>
    <w:rPr>
      <w:rFonts w:ascii="Times New Roman" w:hAnsi="Times New Roman"/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D7328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7328"/>
    <w:rPr>
      <w:rFonts w:ascii="Times New Roman" w:hAnsi="Times New Roman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6B0C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B0C"/>
    <w:rPr>
      <w:rFonts w:ascii="Tahoma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FB5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634E8"/>
    <w:pPr>
      <w:spacing w:after="0" w:line="240" w:lineRule="auto"/>
    </w:pPr>
    <w:rPr>
      <w:rFonts w:ascii="Times New Roman" w:hAnsi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8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BNB</Company>
  <LinksUpToDate>false</LinksUpToDate>
  <CharactersWithSpaces>2779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Росен Стефанов</dc:creator>
  <cp:keywords/>
  <dc:description/>
  <cp:lastModifiedBy>Windows User</cp:lastModifiedBy>
  <cp:revision>2</cp:revision>
  <dcterms:created xsi:type="dcterms:W3CDTF">2019-07-01T08:51:00Z</dcterms:created>
  <dcterms:modified xsi:type="dcterms:W3CDTF">2019-07-01T08:51:00Z</dcterms:modified>
</cp:coreProperties>
</file>